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BE" w:rsidRDefault="007401BE" w:rsidP="007401BE">
      <w:pPr>
        <w:jc w:val="center"/>
      </w:pPr>
      <w:r>
        <w:t>ТИПОВАЯ ФОРМА ИП</w:t>
      </w:r>
    </w:p>
    <w:p w:rsidR="007401BE" w:rsidRDefault="007401BE" w:rsidP="007401BE"/>
    <w:p w:rsidR="007401BE" w:rsidRDefault="007401BE" w:rsidP="007401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2059940</wp:posOffset>
                </wp:positionV>
                <wp:extent cx="3086100" cy="831850"/>
                <wp:effectExtent l="3810" t="254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1BE" w:rsidRDefault="007401BE" w:rsidP="007401BE">
                            <w:pPr>
                              <w:jc w:val="center"/>
                            </w:pPr>
                            <w:r>
                              <w:t>Наименование организации</w:t>
                            </w:r>
                          </w:p>
                          <w:p w:rsidR="007401BE" w:rsidRDefault="007401BE" w:rsidP="007401BE">
                            <w:pPr>
                              <w:jc w:val="center"/>
                            </w:pPr>
                          </w:p>
                          <w:p w:rsidR="007401BE" w:rsidRDefault="007401BE" w:rsidP="007401BE">
                            <w:pPr>
                              <w:jc w:val="center"/>
                            </w:pPr>
                          </w:p>
                          <w:p w:rsidR="007401BE" w:rsidRDefault="007401BE" w:rsidP="007401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401BE" w:rsidRDefault="007401BE" w:rsidP="007401BE"/>
                          <w:p w:rsidR="007401BE" w:rsidRDefault="007401BE" w:rsidP="007401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7.05pt;margin-top:162.2pt;width:243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" stroked="f">
                <v:textbox inset="0,0,0,0">
                  <w:txbxContent>
                    <w:p w:rsidR="007401BE" w:rsidRDefault="007401BE" w:rsidP="007401BE">
                      <w:pPr>
                        <w:jc w:val="center"/>
                      </w:pPr>
                      <w:r>
                        <w:t>Наименование организации</w:t>
                      </w:r>
                    </w:p>
                    <w:p w:rsidR="007401BE" w:rsidRDefault="007401BE" w:rsidP="007401BE">
                      <w:pPr>
                        <w:jc w:val="center"/>
                      </w:pPr>
                    </w:p>
                    <w:p w:rsidR="007401BE" w:rsidRDefault="007401BE" w:rsidP="007401BE">
                      <w:pPr>
                        <w:jc w:val="center"/>
                      </w:pPr>
                    </w:p>
                    <w:p w:rsidR="007401BE" w:rsidRDefault="007401BE" w:rsidP="007401B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401BE" w:rsidRDefault="007401BE" w:rsidP="007401BE"/>
                    <w:p w:rsidR="007401BE" w:rsidRDefault="007401BE" w:rsidP="007401B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401BE" w:rsidRDefault="007401BE" w:rsidP="007401BE"/>
    <w:p w:rsidR="007401BE" w:rsidRDefault="007401BE" w:rsidP="007401BE"/>
    <w:p w:rsidR="007401BE" w:rsidRDefault="007401BE" w:rsidP="007401BE"/>
    <w:p w:rsidR="007401BE" w:rsidRDefault="007401BE" w:rsidP="007401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2663190</wp:posOffset>
                </wp:positionV>
                <wp:extent cx="2857500" cy="31115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1BE" w:rsidRDefault="007401BE" w:rsidP="007401BE">
                            <w:pPr>
                              <w:pStyle w:val="a5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401BE" w:rsidRDefault="007401BE" w:rsidP="007401BE">
                            <w:pPr>
                              <w:pStyle w:val="a5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401BE" w:rsidRDefault="007401BE" w:rsidP="007401BE">
                            <w:pPr>
                              <w:pStyle w:val="a5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401BE" w:rsidRDefault="007401BE" w:rsidP="007401BE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85.05pt;margin-top:209.7pt;width:2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" o:allowincell="f" stroked="f">
                <v:textbox inset="0,0,0,0">
                  <w:txbxContent>
                    <w:p w:rsidR="007401BE" w:rsidRDefault="007401BE" w:rsidP="007401BE">
                      <w:pPr>
                        <w:pStyle w:val="a5"/>
                        <w:jc w:val="center"/>
                        <w:rPr>
                          <w:sz w:val="26"/>
                        </w:rPr>
                      </w:pPr>
                    </w:p>
                    <w:p w:rsidR="007401BE" w:rsidRDefault="007401BE" w:rsidP="007401BE">
                      <w:pPr>
                        <w:pStyle w:val="a5"/>
                        <w:jc w:val="center"/>
                        <w:rPr>
                          <w:sz w:val="26"/>
                        </w:rPr>
                      </w:pPr>
                    </w:p>
                    <w:p w:rsidR="007401BE" w:rsidRDefault="007401BE" w:rsidP="007401BE">
                      <w:pPr>
                        <w:pStyle w:val="a5"/>
                        <w:jc w:val="center"/>
                        <w:rPr>
                          <w:sz w:val="26"/>
                        </w:rPr>
                      </w:pPr>
                    </w:p>
                    <w:p w:rsidR="007401BE" w:rsidRDefault="007401BE" w:rsidP="007401BE">
                      <w:pPr>
                        <w:pStyle w:val="a5"/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401BE" w:rsidRDefault="007401BE" w:rsidP="007401BE"/>
    <w:p w:rsidR="007401BE" w:rsidRDefault="007401BE" w:rsidP="007401BE"/>
    <w:p w:rsidR="007401BE" w:rsidRDefault="007401BE" w:rsidP="007401BE"/>
    <w:p w:rsidR="007401BE" w:rsidRDefault="007401BE" w:rsidP="007401BE"/>
    <w:p w:rsidR="007401BE" w:rsidRDefault="007401BE" w:rsidP="007401BE"/>
    <w:p w:rsidR="007401BE" w:rsidRPr="007401BE" w:rsidRDefault="007401BE" w:rsidP="007401BE">
      <w:pPr>
        <w:ind w:firstLine="851"/>
        <w:jc w:val="center"/>
        <w:rPr>
          <w:b/>
          <w:szCs w:val="26"/>
        </w:rPr>
      </w:pPr>
      <w:r w:rsidRPr="007401BE">
        <w:rPr>
          <w:b/>
          <w:szCs w:val="26"/>
        </w:rPr>
        <w:t>ИНФОРМАЦИОННОЕ ПИСЬМО</w:t>
      </w:r>
    </w:p>
    <w:p w:rsidR="007401BE" w:rsidRPr="007401BE" w:rsidRDefault="007401BE" w:rsidP="007401BE">
      <w:pPr>
        <w:ind w:firstLine="851"/>
        <w:jc w:val="center"/>
        <w:rPr>
          <w:b/>
          <w:szCs w:val="26"/>
        </w:rPr>
      </w:pPr>
      <w:r w:rsidRPr="007401BE">
        <w:rPr>
          <w:b/>
          <w:szCs w:val="26"/>
        </w:rPr>
        <w:t xml:space="preserve">О </w:t>
      </w:r>
      <w:proofErr w:type="gramStart"/>
      <w:r w:rsidRPr="007401BE">
        <w:rPr>
          <w:b/>
          <w:szCs w:val="26"/>
        </w:rPr>
        <w:t>ВОЗМОЖНОСТИ  ПОДКЛЮЧЕНИЯ</w:t>
      </w:r>
      <w:proofErr w:type="gramEnd"/>
    </w:p>
    <w:p w:rsidR="007401BE" w:rsidRPr="00552458" w:rsidRDefault="00552458" w:rsidP="007401BE">
      <w:pPr>
        <w:pStyle w:val="a3"/>
        <w:ind w:firstLine="0"/>
        <w:jc w:val="center"/>
      </w:pPr>
      <w:r w:rsidRPr="00552458">
        <w:t>(причина обращения)</w:t>
      </w:r>
      <w:r w:rsidR="007401BE" w:rsidRPr="00552458">
        <w:t xml:space="preserve">  </w:t>
      </w:r>
    </w:p>
    <w:p w:rsidR="007401BE" w:rsidRDefault="007401BE" w:rsidP="007401BE">
      <w:pPr>
        <w:pStyle w:val="a3"/>
        <w:ind w:firstLine="0"/>
        <w:jc w:val="center"/>
      </w:pPr>
      <w:r>
        <w:t xml:space="preserve"> (назначение и адрес объекта) к системе теплоснабжения </w:t>
      </w:r>
    </w:p>
    <w:p w:rsidR="007401BE" w:rsidRDefault="007401BE" w:rsidP="007401BE">
      <w:pPr>
        <w:pStyle w:val="a3"/>
        <w:ind w:firstLine="0"/>
        <w:jc w:val="center"/>
      </w:pPr>
      <w:r>
        <w:t>ГУП «ТЭК СПб»</w:t>
      </w:r>
    </w:p>
    <w:p w:rsidR="007401BE" w:rsidRDefault="007401BE" w:rsidP="007401BE">
      <w:pPr>
        <w:pStyle w:val="a3"/>
        <w:ind w:firstLine="0"/>
        <w:jc w:val="center"/>
      </w:pPr>
    </w:p>
    <w:p w:rsidR="007401BE" w:rsidRDefault="007401BE" w:rsidP="007401BE">
      <w:pPr>
        <w:pStyle w:val="2"/>
      </w:pPr>
      <w:r>
        <w:t xml:space="preserve"> </w:t>
      </w:r>
      <w:r>
        <w:tab/>
        <w:t xml:space="preserve">Тепловая нагрузка объекта – Гкал/час (в </w:t>
      </w:r>
      <w:proofErr w:type="spellStart"/>
      <w:r>
        <w:t>т.ч</w:t>
      </w:r>
      <w:proofErr w:type="spellEnd"/>
      <w:r>
        <w:t xml:space="preserve">. отопление –Гкал/час, вентиляция –Гкал/час, </w:t>
      </w:r>
      <w:proofErr w:type="spellStart"/>
      <w:r>
        <w:t>ГВС</w:t>
      </w:r>
      <w:r w:rsidRPr="00A01206">
        <w:rPr>
          <w:sz w:val="16"/>
          <w:szCs w:val="16"/>
        </w:rPr>
        <w:t>мах</w:t>
      </w:r>
      <w:proofErr w:type="spellEnd"/>
      <w:r w:rsidRPr="00A01206">
        <w:rPr>
          <w:sz w:val="16"/>
          <w:szCs w:val="16"/>
        </w:rPr>
        <w:t xml:space="preserve"> </w:t>
      </w:r>
      <w:r>
        <w:t>–Гкал/час)</w:t>
      </w:r>
    </w:p>
    <w:p w:rsidR="007401BE" w:rsidRDefault="007401BE" w:rsidP="007401BE">
      <w:pPr>
        <w:pStyle w:val="a3"/>
        <w:ind w:firstLine="708"/>
        <w:jc w:val="both"/>
      </w:pPr>
      <w:r>
        <w:t xml:space="preserve">Срок подключения – определяется договором о </w:t>
      </w:r>
      <w:r w:rsidR="008F19C6">
        <w:t>п</w:t>
      </w:r>
      <w:r>
        <w:t>одключении к системе теплоснабжения ГУП «ТЭК СПб»</w:t>
      </w:r>
    </w:p>
    <w:p w:rsidR="007401BE" w:rsidRDefault="007401BE" w:rsidP="007401BE">
      <w:pPr>
        <w:pStyle w:val="2"/>
      </w:pPr>
    </w:p>
    <w:p w:rsidR="007401BE" w:rsidRDefault="007401BE" w:rsidP="007401BE">
      <w:pPr>
        <w:pStyle w:val="a3"/>
        <w:ind w:firstLine="720"/>
        <w:jc w:val="both"/>
        <w:rPr>
          <w:szCs w:val="26"/>
        </w:rPr>
      </w:pPr>
      <w:r>
        <w:t>Дополнительная информация:</w:t>
      </w:r>
      <w:r w:rsidRPr="000E4E54">
        <w:rPr>
          <w:szCs w:val="26"/>
        </w:rPr>
        <w:t xml:space="preserve"> </w:t>
      </w:r>
    </w:p>
    <w:p w:rsidR="007401BE" w:rsidRDefault="007401BE" w:rsidP="007401BE">
      <w:pPr>
        <w:pStyle w:val="2"/>
        <w:ind w:firstLine="720"/>
      </w:pPr>
      <w:r>
        <w:t xml:space="preserve">Источник теплоснабжения – </w:t>
      </w:r>
    </w:p>
    <w:p w:rsidR="007401BE" w:rsidRDefault="007401BE" w:rsidP="007401BE">
      <w:pPr>
        <w:pStyle w:val="2"/>
        <w:ind w:firstLine="720"/>
      </w:pPr>
      <w:r>
        <w:t xml:space="preserve">Технические условия подключения будут подготовлены </w:t>
      </w:r>
      <w:r w:rsidR="006E68E6">
        <w:t>в составе</w:t>
      </w:r>
      <w:r>
        <w:t xml:space="preserve"> договора между Застройщиком и ГУП «ТЭК СПб» на оказание услуг по подключению объекта к тепловым сетям нашего предприятия. </w:t>
      </w:r>
    </w:p>
    <w:p w:rsidR="007401BE" w:rsidRPr="007401BE" w:rsidRDefault="007401BE" w:rsidP="007401BE">
      <w:pPr>
        <w:widowControl w:val="0"/>
        <w:ind w:firstLine="708"/>
        <w:jc w:val="both"/>
        <w:rPr>
          <w:rFonts w:eastAsia="Courier New"/>
          <w:color w:val="000000"/>
          <w:szCs w:val="26"/>
          <w:lang w:bidi="ru-RU"/>
        </w:rPr>
      </w:pPr>
      <w:r w:rsidRPr="002853B8">
        <w:rPr>
          <w:szCs w:val="26"/>
        </w:rPr>
        <w:t xml:space="preserve">Одновременно сообщаем, что в соответствии с </w:t>
      </w:r>
      <w:r w:rsidRPr="007401BE">
        <w:rPr>
          <w:rFonts w:eastAsia="Courier New"/>
          <w:color w:val="000000"/>
          <w:szCs w:val="26"/>
          <w:lang w:bidi="ru-RU"/>
        </w:rPr>
        <w:t>п.12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</w:t>
      </w:r>
      <w:bookmarkStart w:id="0" w:name="_GoBack"/>
      <w:bookmarkEnd w:id="0"/>
      <w:r w:rsidRPr="007401BE">
        <w:rPr>
          <w:rFonts w:eastAsia="Courier New"/>
          <w:color w:val="000000"/>
          <w:szCs w:val="26"/>
          <w:lang w:bidi="ru-RU"/>
        </w:rPr>
        <w:t xml:space="preserve"> Правил недискриминационного доступа к услугам по передаче тепловой энергии, теплоносителя»  утвержденных Постановлением Правительства РФ от 30.11.2021 № 2115 обязательства ГУП «ТЭК СПб» по обеспечению подключения объекта капитального строительства к тепловым сетям прекращаются в случае, если в течение 4 месяцев с даты получения данного информационного письма  Заказчик не обратился с заявлением о подключении объекта (заявление на выдачу технических условий подключения и заключение договора на оказание услуг по подключению объекта). </w:t>
      </w:r>
    </w:p>
    <w:p w:rsidR="007401BE" w:rsidRPr="007401BE" w:rsidRDefault="007401BE" w:rsidP="007401BE">
      <w:pPr>
        <w:jc w:val="both"/>
        <w:rPr>
          <w:b/>
          <w:noProof/>
          <w:sz w:val="28"/>
          <w:szCs w:val="28"/>
        </w:rPr>
      </w:pPr>
    </w:p>
    <w:p w:rsidR="007401BE" w:rsidRDefault="0049207C" w:rsidP="007401BE">
      <w:pPr>
        <w:jc w:val="both"/>
        <w:rPr>
          <w:szCs w:val="26"/>
        </w:rPr>
      </w:pPr>
      <w:r>
        <w:rPr>
          <w:b/>
          <w:noProof/>
          <w:sz w:val="28"/>
          <w:szCs w:val="28"/>
        </w:rPr>
        <w:t>Начальник</w:t>
      </w:r>
      <w:r w:rsidRPr="0049207C">
        <w:rPr>
          <w:b/>
          <w:noProof/>
          <w:sz w:val="28"/>
          <w:szCs w:val="28"/>
        </w:rPr>
        <w:t xml:space="preserve"> департамента</w:t>
      </w:r>
      <w:r w:rsidR="007401BE">
        <w:rPr>
          <w:b/>
          <w:noProof/>
          <w:sz w:val="28"/>
          <w:szCs w:val="28"/>
        </w:rPr>
        <w:t xml:space="preserve"> </w:t>
      </w:r>
    </w:p>
    <w:p w:rsidR="007401BE" w:rsidRPr="007401BE" w:rsidRDefault="007401BE" w:rsidP="007401BE">
      <w:pPr>
        <w:widowControl w:val="0"/>
        <w:jc w:val="both"/>
        <w:rPr>
          <w:rFonts w:eastAsia="Courier New"/>
          <w:b/>
          <w:noProof/>
          <w:color w:val="000000"/>
          <w:sz w:val="28"/>
          <w:szCs w:val="28"/>
          <w:lang w:bidi="ru-RU"/>
        </w:rPr>
      </w:pPr>
      <w:r w:rsidRPr="007401BE">
        <w:rPr>
          <w:rFonts w:eastAsia="Courier New"/>
          <w:b/>
          <w:noProof/>
          <w:color w:val="000000"/>
          <w:sz w:val="28"/>
          <w:szCs w:val="28"/>
          <w:lang w:bidi="ru-RU"/>
        </w:rPr>
        <w:t xml:space="preserve">по перспективному развитию                          </w:t>
      </w:r>
      <w:r>
        <w:rPr>
          <w:rFonts w:eastAsia="Courier New"/>
          <w:b/>
          <w:noProof/>
          <w:color w:val="000000"/>
          <w:sz w:val="28"/>
          <w:szCs w:val="28"/>
          <w:lang w:bidi="ru-RU"/>
        </w:rPr>
        <w:t xml:space="preserve">     </w:t>
      </w:r>
      <w:r w:rsidRPr="007401BE">
        <w:rPr>
          <w:rFonts w:eastAsia="Courier New"/>
          <w:b/>
          <w:noProof/>
          <w:color w:val="000000"/>
          <w:sz w:val="28"/>
          <w:szCs w:val="28"/>
          <w:lang w:bidi="ru-RU"/>
        </w:rPr>
        <w:t xml:space="preserve">                                   Д.В. Волков</w:t>
      </w:r>
    </w:p>
    <w:p w:rsidR="007401BE" w:rsidRPr="007401BE" w:rsidRDefault="007401BE" w:rsidP="007401BE">
      <w:pPr>
        <w:widowControl w:val="0"/>
        <w:rPr>
          <w:rFonts w:ascii="Courier New" w:eastAsia="Courier New" w:hAnsi="Courier New" w:cs="Courier New"/>
          <w:noProof/>
          <w:color w:val="000000"/>
          <w:sz w:val="28"/>
          <w:szCs w:val="28"/>
          <w:lang w:bidi="ru-RU"/>
        </w:rPr>
      </w:pPr>
    </w:p>
    <w:p w:rsidR="007401BE" w:rsidRDefault="007401BE" w:rsidP="007401BE"/>
    <w:p w:rsidR="007401BE" w:rsidRDefault="007401BE" w:rsidP="007401BE"/>
    <w:p w:rsidR="007401BE" w:rsidRDefault="007401BE" w:rsidP="007401BE"/>
    <w:p w:rsidR="007401BE" w:rsidRDefault="007401BE" w:rsidP="007401BE">
      <w:pPr>
        <w:rPr>
          <w:sz w:val="20"/>
        </w:rPr>
      </w:pPr>
    </w:p>
    <w:p w:rsidR="007401BE" w:rsidRDefault="007401BE" w:rsidP="007401BE">
      <w:pPr>
        <w:rPr>
          <w:sz w:val="20"/>
        </w:rPr>
      </w:pPr>
    </w:p>
    <w:p w:rsidR="007401BE" w:rsidRPr="00426787" w:rsidRDefault="007401BE" w:rsidP="007401BE">
      <w:pPr>
        <w:rPr>
          <w:sz w:val="20"/>
        </w:rPr>
      </w:pPr>
      <w:r>
        <w:rPr>
          <w:sz w:val="20"/>
        </w:rPr>
        <w:t>ФИО исполнителя</w:t>
      </w:r>
    </w:p>
    <w:sectPr w:rsidR="007401BE" w:rsidRPr="00426787" w:rsidSect="006707AF">
      <w:pgSz w:w="11906" w:h="16838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BE"/>
    <w:rsid w:val="0049207C"/>
    <w:rsid w:val="00552458"/>
    <w:rsid w:val="006E68E6"/>
    <w:rsid w:val="007401BE"/>
    <w:rsid w:val="007D7C77"/>
    <w:rsid w:val="008F19C6"/>
    <w:rsid w:val="00A03B75"/>
    <w:rsid w:val="00D064C8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8676-0DC8-498E-89C7-770EF25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1BE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7401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7401BE"/>
    <w:rPr>
      <w:sz w:val="24"/>
    </w:rPr>
  </w:style>
  <w:style w:type="character" w:customStyle="1" w:styleId="a6">
    <w:name w:val="Основной текст Знак"/>
    <w:basedOn w:val="a0"/>
    <w:link w:val="a5"/>
    <w:rsid w:val="00740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401BE"/>
    <w:pPr>
      <w:jc w:val="both"/>
    </w:pPr>
  </w:style>
  <w:style w:type="character" w:customStyle="1" w:styleId="20">
    <w:name w:val="Основной текст 2 Знак"/>
    <w:basedOn w:val="a0"/>
    <w:link w:val="2"/>
    <w:rsid w:val="007401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Беспарайтис Екатерина Вадимовна</dc:creator>
  <cp:keywords/>
  <dc:description/>
  <cp:lastModifiedBy>Штук Наталья Викторовна</cp:lastModifiedBy>
  <cp:revision>5</cp:revision>
  <dcterms:created xsi:type="dcterms:W3CDTF">2022-04-28T08:45:00Z</dcterms:created>
  <dcterms:modified xsi:type="dcterms:W3CDTF">2023-01-26T07:04:00Z</dcterms:modified>
</cp:coreProperties>
</file>