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</w:p>
    <w:p w:rsid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</w:p>
    <w:p w:rsidR="009D675C" w:rsidRP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9D675C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ФИНАНСИРОВАНИЕ ПРОИЗВОДСТВЕННЫХ ПРОГРАММ НЕ УМЕНЬШАЕТСЯ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соответствии с утвержденными производственными программами ГУП «ТЭК СПб» лимит финансирования на 2016 год остался на прежнем уровне по сравнению с 2015 годом и составил </w:t>
      </w: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7 728,6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млн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руб. Эти средства направлены на реализацию проектов предприятия по трем основным направлениям:</w:t>
      </w:r>
    </w:p>
    <w:p w:rsidR="009D675C" w:rsidRPr="009D675C" w:rsidRDefault="009D675C" w:rsidP="009D675C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капитальный и текущий ремонт: 597,6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млн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руб. с учетом материалов;</w:t>
      </w:r>
    </w:p>
    <w:p w:rsidR="009D675C" w:rsidRPr="009D675C" w:rsidRDefault="009D675C" w:rsidP="009D675C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инвестиционная программа за счет собственных средств: 5 760,7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млн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руб.;</w:t>
      </w:r>
    </w:p>
    <w:p w:rsidR="009D675C" w:rsidRPr="009D675C" w:rsidRDefault="009D675C" w:rsidP="009D675C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9A2D2A"/>
          <w:sz w:val="21"/>
          <w:szCs w:val="21"/>
          <w:lang w:eastAsia="ru-RU"/>
        </w:rPr>
        <w:t>адресная инвестиционная программа Санкт-Петербурга за счет бюджета</w:t>
      </w: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: 1 370,2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млн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руб.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Запланировано в 2016 году произвести ремонт, реконструкцию и строительство более 108 км</w:t>
      </w:r>
      <w:r w:rsidR="004758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трубопроводов, выработавших свой ресурс, что почти на 18 км больше, чем в 2015 году. 63 км труб будут переложены за счет собственных средств и 45 км – за счет средств бюджета. Также планируется выполнить строительно-монтажные работы по реконструкции 11 центральных тепловых пунктов, установленная мощность которых составляет 78,31 Гкал.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D675C" w:rsidRP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9D675C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СТРОИТЕЛЬСТВО И РЕКОНСТРУКЦИЯ ИСТОЧНИКОВ ТЕПЛОСНАБЖЕНИЯ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2016 году планируется модернизировать и технически перевооружить ряд котельных. Это:</w:t>
      </w:r>
    </w:p>
    <w:p w:rsidR="009D675C" w:rsidRPr="009D675C" w:rsidRDefault="009D675C" w:rsidP="009D675C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3-я Кировская котельная, ул. Метростроевцев, д.14 – замена парового котла с приемо-сдаточными испытаниями;</w:t>
      </w:r>
    </w:p>
    <w:p w:rsidR="009D675C" w:rsidRPr="009D675C" w:rsidRDefault="009D675C" w:rsidP="009D675C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Коломяжская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котельная, Автобусная ул., д.9 – модернизация мазутного хозяйства котельной в части технического перевооружения приемной емкости;</w:t>
      </w:r>
    </w:p>
    <w:p w:rsidR="009D675C" w:rsidRPr="009D675C" w:rsidRDefault="009D675C" w:rsidP="009D675C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2-я Пушкинская котельная, г. Пушкин, Автомобильная ул., д.4 – замена аккумуляторного бака и монтаж системы автоматизации БАГВ;</w:t>
      </w:r>
    </w:p>
    <w:p w:rsidR="009D675C" w:rsidRPr="009D675C" w:rsidRDefault="009D675C" w:rsidP="009D675C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2-я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Колпинская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котельная, Ленинградская область, п. Тельмана,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Красноборская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д.3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.Д</w:t>
      </w:r>
      <w:proofErr w:type="spellEnd"/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техническое перевооружение котла.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Угольная котельная в Парголово по адресу: поселок Парголово, Торфяное, ул.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Старожиловская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д.11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.А</w:t>
      </w:r>
      <w:proofErr w:type="spellEnd"/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будет закрыта и переустроена в автоматизированный центральный тепловой пункт.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Планируется также реконструкция групповых котельных по адресам: ул. Малая Балканская, д.39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.А</w:t>
      </w:r>
      <w:proofErr w:type="spellEnd"/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; Большая Озерная ул., д.92,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лит.Б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в части перевода на 2-ю категорию надежности по электроснабжению.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D675C" w:rsidRP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9D675C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СТРОИТЕЛЬСТВО И ЗАМЕНА ТЕПЛОВЫХ СЕТЕЙ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планах ГУП «ТЭК СПб» – продолжение работ на уже строящихся тепловых сетях, начало строительства новых теплосетей и реконструкция тех трубопроводов, которые были признаны устаревшими и аварийно-опасными. А именно:</w:t>
      </w:r>
    </w:p>
    <w:p w:rsidR="009D675C" w:rsidRPr="009D675C" w:rsidRDefault="009D675C" w:rsidP="009D675C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начало работ по строительству тепловых сетей в новом жилом квартале ограниченном пр. Маршала Блюхера,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Лабораторным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Бестужевской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Кушелевской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дорогой (2 этап);</w:t>
      </w:r>
    </w:p>
    <w:p w:rsidR="009D675C" w:rsidRPr="009D675C" w:rsidRDefault="009D675C" w:rsidP="009D675C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реконструкция магистральной тепловой сети по Тбилисской ул. от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Мигуновской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 до ул.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Аккуратова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далее по Афонской ул. (Ду-500 мм; L-677,6 м труб);</w:t>
      </w:r>
      <w:proofErr w:type="gramEnd"/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Также подвергнутся реконструкции теплосети на участках:</w:t>
      </w:r>
    </w:p>
    <w:p w:rsidR="009D675C" w:rsidRPr="009D675C" w:rsidRDefault="009D675C" w:rsidP="009D675C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ул. Академика Константинова, на пр. Науки, на углу ул. Академика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Байкова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9D675C" w:rsidRPr="009D675C" w:rsidRDefault="009D675C" w:rsidP="009D675C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Ленская ул. до пр. Наставников;</w:t>
      </w:r>
    </w:p>
    <w:p w:rsidR="009D675C" w:rsidRPr="009D675C" w:rsidRDefault="009D675C" w:rsidP="009D675C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квартал 4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-Пороховые, трубопроводы отопления и ГВС к домам: пр.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Косыгина, д.30 корп.2, 3, 4; ул. Коммуны, д.26 корп.1, 3, 4; д.28 корп.2, 3; д.32 корп.4;</w:t>
      </w:r>
      <w:proofErr w:type="gramEnd"/>
    </w:p>
    <w:p w:rsidR="009D675C" w:rsidRPr="009D675C" w:rsidRDefault="009D675C" w:rsidP="009D675C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пос. Парголово, от котельной «Пригородная» до дома 101 по ул. Первого Мая.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D675C" w:rsidRPr="009D675C" w:rsidRDefault="009D675C" w:rsidP="009D675C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9D675C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ПОДКЛЮЧЕНИЕ СТРОИТЕЛЬНЫХ ОБЪЕКТОВ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2016 году ГУП «ТЭК СПб» планирует подключить еще четыре крупных объекта.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срок до начала отопительного периода 2016-2017 гг. будет подключен жилой комплекс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Ultra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City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компании «Северный город». Для этого предприятие выполнит двухэтапное строительство тепловой сети: по ул. Парашютной до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Глухарской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 для теплоснабжения перспективной застройки кв.75, 78 района «Каменка» и по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Глухарской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 между кварталами 75а и 75б с монтажом новой тепловой камеры на пересечении </w:t>
      </w:r>
      <w:proofErr w:type="gram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</w:t>
      </w:r>
      <w:proofErr w:type="gram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Комендантским пр.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Также в планах этого года</w:t>
      </w:r>
      <w:r w:rsidR="001E186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присоединение 4 жилых зданий в комплексе «Северная долина» на севере города, застройщиком которого является 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ГлавСтрой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СПб. К теплоснабжению подключат одно жилое здание в квартале 19 нового микрорайона, два детских сада и одну школу в квартале 15. Для обеспечения теплоснабжения указанных потребителей заканчивается строительство магистральной тепловой сети от котельной «Парнас-4».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Кроме того, в этом году будут подключены офисные и производственные здания площадки «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Новоорловская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 особой экономической зоны Санкт-Петербурга.</w:t>
      </w:r>
    </w:p>
    <w:p w:rsidR="009D675C" w:rsidRPr="009D675C" w:rsidRDefault="009D675C" w:rsidP="009D675C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Также планируется присоединить 2 жилых здания Жилого комплекса «</w:t>
      </w:r>
      <w:proofErr w:type="spellStart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Новоорловский</w:t>
      </w:r>
      <w:proofErr w:type="spellEnd"/>
      <w:r w:rsidRPr="009D675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 ЗАО «ЮИТ Санкт-Петербург». До 30 сентября 2016 года будет подключен весь комплекс путем строительства тепловой сети протяженностью 1150 метров диаметром 700 мм.</w:t>
      </w:r>
    </w:p>
    <w:p w:rsidR="00822F81" w:rsidRDefault="00822F81"/>
    <w:sectPr w:rsidR="0082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DB8"/>
    <w:multiLevelType w:val="multilevel"/>
    <w:tmpl w:val="E31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3558"/>
    <w:multiLevelType w:val="multilevel"/>
    <w:tmpl w:val="4C7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D6CC2"/>
    <w:multiLevelType w:val="multilevel"/>
    <w:tmpl w:val="323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6C80"/>
    <w:multiLevelType w:val="multilevel"/>
    <w:tmpl w:val="4EF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C"/>
    <w:rsid w:val="001E186F"/>
    <w:rsid w:val="002D1F84"/>
    <w:rsid w:val="0047580D"/>
    <w:rsid w:val="00822F81"/>
    <w:rsid w:val="009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75C"/>
  </w:style>
  <w:style w:type="character" w:styleId="a4">
    <w:name w:val="Hyperlink"/>
    <w:basedOn w:val="a0"/>
    <w:uiPriority w:val="99"/>
    <w:semiHidden/>
    <w:unhideWhenUsed/>
    <w:rsid w:val="009D6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75C"/>
  </w:style>
  <w:style w:type="character" w:styleId="a4">
    <w:name w:val="Hyperlink"/>
    <w:basedOn w:val="a0"/>
    <w:uiPriority w:val="99"/>
    <w:semiHidden/>
    <w:unhideWhenUsed/>
    <w:rsid w:val="009D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Юрьевич</dc:creator>
  <cp:lastModifiedBy>Васильев Руслан Юрьевич</cp:lastModifiedBy>
  <cp:revision>4</cp:revision>
  <dcterms:created xsi:type="dcterms:W3CDTF">2017-06-05T11:18:00Z</dcterms:created>
  <dcterms:modified xsi:type="dcterms:W3CDTF">2017-06-05T11:29:00Z</dcterms:modified>
</cp:coreProperties>
</file>